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B6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t>Лекция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93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27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2B6" w:rsidRPr="00D522B6">
        <w:rPr>
          <w:rFonts w:ascii="Times New Roman" w:hAnsi="Times New Roman" w:cs="Times New Roman"/>
          <w:b/>
          <w:sz w:val="24"/>
          <w:szCs w:val="24"/>
        </w:rPr>
        <w:t xml:space="preserve">Личность в общении. Различные подходы к межличностному общению. Понимание и </w:t>
      </w:r>
      <w:proofErr w:type="spellStart"/>
      <w:r w:rsidR="00D522B6" w:rsidRPr="00D522B6">
        <w:rPr>
          <w:rFonts w:ascii="Times New Roman" w:hAnsi="Times New Roman" w:cs="Times New Roman"/>
          <w:b/>
          <w:sz w:val="24"/>
          <w:szCs w:val="24"/>
        </w:rPr>
        <w:t>эмпатия</w:t>
      </w:r>
      <w:proofErr w:type="spellEnd"/>
      <w:r w:rsidR="00D522B6" w:rsidRPr="00D522B6">
        <w:rPr>
          <w:rFonts w:ascii="Times New Roman" w:hAnsi="Times New Roman" w:cs="Times New Roman"/>
          <w:b/>
          <w:sz w:val="24"/>
          <w:szCs w:val="24"/>
        </w:rPr>
        <w:t xml:space="preserve"> в межличностном общении. Общение и эмоции.</w:t>
      </w:r>
    </w:p>
    <w:p w:rsidR="00D522B6" w:rsidRDefault="00D522B6" w:rsidP="001627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B6" w:rsidRPr="00D522B6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2B6">
        <w:rPr>
          <w:rFonts w:ascii="Times New Roman" w:hAnsi="Times New Roman" w:cs="Times New Roman"/>
          <w:b/>
          <w:sz w:val="24"/>
          <w:szCs w:val="24"/>
        </w:rPr>
        <w:t xml:space="preserve">Общение и его функции.  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Казалось бы, смысл понятия «общение» ясен и особых разъяснений не требует. Существует, однако, немало понятий, значение которых в обыденной речи и в научном употреблении не вполне совпадает; а бывает и так, что и в самой науке термин употребляется в различных значениях. Это относится и к понятию «общение». Общение – сложный процесс, который является предметом изучения в целой группе наук: психологии, социологии, философии, этнографии, лингвистике и семиотике, педагогике и других. Каждая наука предлагает свой угол зрения и соответственно свое понимание общения. История культуры выработало многообразие форм общения (см. рисунок «Мир общения»).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Общение человека с другими индивидами также многогранно. Каждая грань по-своему важна и в разные моменты общения может проявиться ярче других, скрывая остальные. В процессе общения мы можем передавать друг другу информацию (информационная, или коммуникативная сторона общения); взаимодействовать, т.е. обмениваться действиями, с другими людьми (интерактивная сторона); познавать их (перцептивная сторона) и испытывать переживания, возникающие в ходе общения.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По своему назначению общение многофункционально. Можно выделить следующие основные его функции.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1.Формирующая. Без преувеличения можно сказать, что общение выступает важнейшим фактором психического развития человека и становления его как личности. Именно в общении зарождаются, существуют и проявляются психические процессы, состояния и особенности поведения человека.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Действительно, без общения со взрослыми никто не смог бы превратиться из беспомощного новорожденного в того, кем является сейчас. Окружающие взрослые не только научили нас говорить, читать, писать, правильно вести себя. В ходе развития внешние формы общения ребенка и взрослого переходят во внутренний план. Например, вначале взрослый направляет внимание ребенка на тот или иной предмет, а потом ребенок сам научается управлять своим вниманием. Желание дошкольника услышать похвалу от взрослых, прежде всего родителей, заставляет его совершать определенные поступки, а значит развиваться. Для подростков характерно стремление завоевать авторитет, занять свою нишу среди одноклассников и друзей. Сравнение себя с другими приводит к тому, что важнейшим содержанием психического развития подростков становится самопознание.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Таким образом, общение – сложный процесс взаимных влияний, обогащений и изменений. Воспитывается ли ребенок в полной семье, есть ли у него заботливая бабушка, братья и сестры, как </w:t>
      </w:r>
      <w:proofErr w:type="gramStart"/>
      <w:r w:rsidRPr="00162778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Pr="00162778">
        <w:rPr>
          <w:rFonts w:ascii="Times New Roman" w:hAnsi="Times New Roman" w:cs="Times New Roman"/>
          <w:sz w:val="24"/>
          <w:szCs w:val="24"/>
        </w:rPr>
        <w:t xml:space="preserve"> и кто его друзья, учителя – все это определяет воспитательный потенциал его круга общения.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2778">
        <w:rPr>
          <w:rFonts w:ascii="Times New Roman" w:hAnsi="Times New Roman" w:cs="Times New Roman"/>
          <w:sz w:val="24"/>
          <w:szCs w:val="24"/>
        </w:rPr>
        <w:t>Прагматическая. Реализуется в процессе совместной деятельности (игры, учебной, производственной, научной и др.) В данном случае общение, т.е. установление контакта между людьми, необходимое средство обеспечения эффективности деятельности.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2. Функция подтверждения. Еще У. Джемс отмечал, что для человека «не существует более чудовищного наказания, чем быть предоставленным в обществе самому себе и оставаться абсолютно незамеченным». Приветствия, обращения по имени, различные знаки внимания – указанные действия направлены на поддержание у человека «минимума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подтвержденности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>», а значит и хорошего самочувствия. Особенно значимо это для людей пожилого возраста, которые чаще могут ощущать себя одинокими. Можно сказать, что общение с другими людьми как бы отсрочивает старость.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3.  Функция проявления и поддержания межличностных отношений. Отношения к другим людям (симпатия или антипатия, любовь, ненависть, презрение и др.) не только </w:t>
      </w:r>
      <w:r w:rsidRPr="00162778">
        <w:rPr>
          <w:rFonts w:ascii="Times New Roman" w:hAnsi="Times New Roman" w:cs="Times New Roman"/>
          <w:sz w:val="24"/>
          <w:szCs w:val="24"/>
        </w:rPr>
        <w:lastRenderedPageBreak/>
        <w:t xml:space="preserve">проявляются в тех или иных ситуациях общения, но и формируются в них в зависимости от того, как складывается или организовано общение. </w:t>
      </w:r>
    </w:p>
    <w:p w:rsidR="00965F9A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Внутриличностная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функция. Благодаря «диалогу» с самим собой мы принимаем определенные решения, совершаем значимые поступки.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t>Виды и формы общения.</w:t>
      </w:r>
      <w:r w:rsidRPr="00162778">
        <w:rPr>
          <w:rFonts w:ascii="Times New Roman" w:hAnsi="Times New Roman" w:cs="Times New Roman"/>
          <w:sz w:val="24"/>
          <w:szCs w:val="24"/>
        </w:rPr>
        <w:t xml:space="preserve"> Общение может быть различных видов, каждый из которых имеет свои особенности и правила.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Различают межличностное (непосредственные контакты людей в малых группах) и массовое общение. Массовое общение – это множество непосредственных контактов незнакомых людей (например, толпа), а также общение посредством радио, телевидения, газет, журналов, электронных средств массовой информации.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Выделяют также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межперсональное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(обычное общение людей, каждый из которых отличается своими уникальными качествами) и ролевое общение. В случае ролевого общения человек выступает как носитель определенной роли (ученик – учитель, покупатель – продавец, сын – отец и т.д.) и поступает так, как предписывает ему его роль.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Общение может быть личным и деловым. В личном общении проявляются непосредственные эмоциональные отношения людей друг к другу, осуществляется обмен неофициальной информацией. Деловое общение – процесс взаимодействия людей, выполняющих совместные обязанности, или включенных в одну и ту же деятельность.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Преобладавшее ранее прямое (непосредственное – «лицом к лицу») общение в настоящее время все больше заменяется опосредованным (при помощи дополнительных средств: письма, аудио- и видеотехники и др.) и становится более массовым. Само же непосредственное общение отличается увеличением вынужденных контактов между людьми (в транспорте, на улицах, в магазинах и пр.). Общение может быть доверительным и конфликтным.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Многообразие общения может быть охарактеризовано и по иным основаниям. Императивное общение – это авторитарная, директивная форма воздействия на партнера по общению с целью достижения контроля над его поведением и принуждения к определенным действиям или решениям. Можно назвать целую группу сфер деятельности и ситуаций, в которых использование императива оправдано. Например, военные уставные отношения или работа в экстремальных условиях, чрезвычайных обстоятельствах. Применение императива неуместно и неэтично в сферах интимно-личностных и супружеских, детско-родительских и педагогических отношений. 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общение – это форма межличностного взаимодействия, при которой влияние на партнера по общению с целью достижения своих намерений осуществляется скрытно. Символом такого типа общения в деловой сфере стала концепция общения Д. Карнеги и его многочисленных последователей. Манипуляция используется также в средствах массовой информации, когда реализуется концепция «черной» и «серой» пропаганды. Человек, выбравший эту форму общения как основную для себя, особенно в сфере отношений с друзьями, родителями, в итоге сам становится жертвой собственных манипуляций. Разрушаются близкие, доверительные отношения, формируются стереотипные формы поведения.   Как отмечает Э.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Шостром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, один из критиков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карнегианской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школы общения, манипулятора характеризуют лживость, примитивность чувств, цинизм и недоверие к себе и другим.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Императивная и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формы общения по сути являются разновидностями монологического общения. Можно сказать, что человек, рассматривающий другого лишь как объект своего воздействия для достижения собственных целей, общается сам с собой, не видя истинного собеседника.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Значительно больше возможностей для взаимопонимания, самораскрытия и взаимного обогащения содержит диалогическое общение – равноправное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субъкт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-субъектное взаимодействие. Такую форму общения еще называют гуманистическое общение. По мнению известного психотерапевта К.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>, оно обладает психотерапевтическими свойствами и укрепляет психическое здоровье человека.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lastRenderedPageBreak/>
        <w:t>Запомните основные правила диалогического (гуманистического) общения: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1. Восприятие партнера по общению как равного, имеющего право на собственное мнение и решение.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восприятие личности собеседника, доверие к нему.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3. Учет в общении чувств, желаний, физического состояния, которые общающиеся испытывают в данный момент встречи или разговора.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4. Вычленение и обсуждение проблем и нерешенных вопросов, всесторонний их анализ.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5.     Обращение к собеседнику от своего имени, без ссылки на мнения и авторитеты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Средства общения. Любое общение между людьми осуществляется по двум основным каналам: речевому (вербальному или, можно сказать, словесному) и неречевому (невербальному, широко известному как «язык тела»).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Вы уже знаете, насколько значима грамотная и правильная устная и письменная речь для плодотворного взаимодействия с другими людьми. В общении важную роль играет не только точность употребления слов, правильность построения фразы и произношения, но и темп речи, ритм, тембр. Наиболее привлекательна плавная, размеренная манера речи.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Невербальные средства общения – это наши жесты, поза, походка, мимика; контакт глазами; расстояние, на котором общаются собеседники. Они могут усиливать, дополнять или опровергать смысл сказанного словами. От 60% до 70% информации (особенно об отношении к собеседнику) передается с помощью невербальных средств.  Хотя обычно люди, не прошедшие специальную подготовку, мало осознают свое невербальное поведение – таким образом, даже ничего не говоря вслух, бывают чрезмерно «болтливы».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К сожалению, достаточно часто люди слушая, не слышат друг друга.  Не только психологу, но любому человеку важно овладеть техникой эффективного слушания.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Некоторые приемы, обеспечивающие умение слушать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1. Не прерывайте собеседника.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2. Проявляйте своими жестами, мимикой полное внимание к собеседнику. По возможности непрерывно и доброжелательно смотрите на него.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3. Когда собеседник высказался, своими словами повторите главную мысль, чтобы уточнить, правильно ли вы его поняли.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4. Избегайте поспешных выводов, постарайтесь понять ход мыслей другого человека до конца.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5. Старайтесь как можно спокойнее реагировать на эмоциональное поведение собеседника, пытайтесь услышать главное.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6. Не притворяйтесь, что вы внимательно слушаете, надо заставить себя действительно слушать внимательно.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7. Не отвлекайтесь.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8.     Помните, что не вся информация содержится в словах. Ищите истинный смыл слов собеседника с учетом невербальной информации.</w:t>
      </w:r>
    </w:p>
    <w:p w:rsid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9.     Не «монополизируйте» разговор.</w:t>
      </w:r>
    </w:p>
    <w:p w:rsid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t>Взаимодействие с окружающими людьми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Сложность общения требует для его понимания вычленения отдельных сторон. Конечно же, в реальном общении каждая из этих сторон редко существует изолированно от других.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Восприятие людьми друг друга.     В процессе восприятия и понимания другого человека важная роль принадлежит социально-психологической наблюдательности. Эта характеристика вбирает в себя некоторые особенности познавательных процессов, внимания, а также жизненный и профессиональный опыт личности. Немногие люди могут «читать человека, как книгу», но можно значительно улучшить свои возможности в познании других людей.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lastRenderedPageBreak/>
        <w:t xml:space="preserve">На глубину, объективность и скорость познания другого человека влияют пол, возраст, национальный образ жизни, социальный интеллект, психические состояния и состояние здоровья, установки, опыт общения, профессиональные и личностные особенности и пр. Так, у женщин выше показатели социально-психологической наблюдательности, хотя мужчины точнее определяют уровень интеллекта собеседника. Подростки и юноши обращают внимание в первую очередь на физические данные и экспрессивные характеристики, точнее определяют возраст молодых людей и чаще ошибаются в случае большой разницы лет. Дети и подростки часто не в состоянии понять взрослых и адекватно их оценить. Широко известен эксперимент А.А.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Бодалева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, когда в разных группах испытуемых перед предъявлением фотографии одного и того же лица давались разные установки («это преступник», «это герой») - характеристики лица на фотографии были полярными. Также экспериментально установлено, </w:t>
      </w:r>
      <w:proofErr w:type="gramStart"/>
      <w:r w:rsidRPr="00162778">
        <w:rPr>
          <w:rFonts w:ascii="Times New Roman" w:hAnsi="Times New Roman" w:cs="Times New Roman"/>
          <w:sz w:val="24"/>
          <w:szCs w:val="24"/>
        </w:rPr>
        <w:t>что  уверенные</w:t>
      </w:r>
      <w:proofErr w:type="gramEnd"/>
      <w:r w:rsidRPr="00162778">
        <w:rPr>
          <w:rFonts w:ascii="Times New Roman" w:hAnsi="Times New Roman" w:cs="Times New Roman"/>
          <w:sz w:val="24"/>
          <w:szCs w:val="24"/>
        </w:rPr>
        <w:t xml:space="preserve"> в себе люди чаще оценивают других как доброжелательных и расположенных к ним. Неуверенные же в себе лица склонны приписывать другим холодность в общении.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Существует ряд механизмов, обеспечивающих познание и понимание другого человека и себя в процессе общения. Ведущее место среди них принадлежит механизму интерпретации (соотнесения) личного опыта познания людей с воспринимаемым человеком.  Идентификация – еще один способ познания другого человека, при котором предположение о внутреннем состоянии этого человека основывается на попытке поставить себя на его место. Особое личностное значение имеет в старшем подростковом и юношеском возрасте.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– достижение понимания внутреннего состояния другого через эмоциональный отклик, сопереживание или сочувствие другому. Способность к </w:t>
      </w:r>
      <w:proofErr w:type="spellStart"/>
      <w:proofErr w:type="gramStart"/>
      <w:r w:rsidRPr="0016277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62778">
        <w:rPr>
          <w:rFonts w:ascii="Times New Roman" w:hAnsi="Times New Roman" w:cs="Times New Roman"/>
          <w:sz w:val="24"/>
          <w:szCs w:val="24"/>
        </w:rPr>
        <w:t xml:space="preserve"> важное профессиональное качество психолога, педагога, социального работника. Как особую форму познания другого человека можно назвать аттракцию. В этом случае более глубокое понимание другого человека и принятие его позиции возникает благодаря положительным чувствам (от простой симпатии до чувству любви) к нему.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Механизм самопознания в процессе общения получил название социальной рефлексии. Это способность человека представить себе, как он воспринимается партнером по общению. Чем больше у человека содержательного и доверительного общения, тем лучше у него развивается способность к рефлексии.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У каждого человека есть свои «излюбленные» схемы привычного объяснения чужого поведения. Способы приписывания другим людям причин поведения иначе называют каузальной атрибуцией – это особое направление исследований в социальной психологии.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На результаты восприятия другого человека влияют и его характеристики как объекта восприятия. С этой точки зрения выявлены различные «эффекты». Например, эффект ореола («розовые очки») при формировании первого впечатления: общее благоприятное впечатление о человеке способствует позитивным оценкам неизвестных его качеств и, наоборот, общее неблагоприятное впечатление – отрицательным. В ситуации восприятия знакомого человека действует эффект новизны: последняя, т.е. новая информация о человеке, оказывается наиболее значимой для формирования мнения о нем. Эффект проекции побуждает нас находить в другом, как в зеркале, наши собственные свойства, черты и состояния. Приятному для нас собеседнику мы склонны приписывать свои собственные достоинства, а неприятному – недостатки. Нередко проекция выступает как механизм защиты для человека. Поэтому неграмотный человек чрезмерно внимателен к ошибкам других, трус радуется неудачам смелых, а излишне озабоченный какими-либо проблемами находит эти же проблемы и у окружающих.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Нередко, воспринимая другого человека, мы используем стереотипы – привычные нам взгляды и штампы. Например, «носит очки – умный», «блондинка – легкомысленна», «все бухгалтеры – педанты», «итальянцы – экспрессивны» и т.д. Существуют физиогномические, профессиональные, национальные и этнические и иные стереотипы. Стереотипы могут формироваться как результат нашего личного опыта, к которому </w:t>
      </w:r>
      <w:r w:rsidRPr="00162778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присоединяются сведения, полученные из книг, кинофильмов и пр. Именно на стереотипности восприятия людей построена физиогномика – учение о связи между внешним обликом человека и его принадлежностью к определенному типу людей. С одной стороны, стереотип как «прибор грубой настройки» позволяет человеку «экономить» психологические ресурсы.  Но в конечном итоге стереотипы приводят к упрощенному познанию другого человека и нередко – к возникновению предубеждений. Один из известных стереотипов обнаруживает себя в эффекте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Пигмалиона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>: человек проявляет по отношению к нам такое поведение, какое мы от него ожидаем, осознанно или, чаще, неосознанно провоцируя его на это. В то же время, при всем своем схематизме и обобщенности стереотипные представления о других народах и культурах в определенной степени подготавливают нас к столкновению с чужой культурой, снижают культурный шок, позволяют избежать поступков, которые неадекватно (не так, как их воспринимаем мы) могут быть восприняты представителями другой культуры.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В процессе межкультурной коммуникации особо следует отличать стереотип от предрассудка. В отличие от стереотипа предрассудок представляет собой только отрицательную и враждебную оценку группы или принадлежащего к ней индивида на основании приписывания им негативных качеств. Наиболее известными формами предрассудков являются расизм, сексизм,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гомофобия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>, дискриминация по возрастному признаку и др.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Способы взаимодействия.      В многообразии человеческого взаимодействия можно выделить следующие его типы: кооперацию и конкуренцию, согласие и конфликт, приспособление и оппозицию.  В различных типах взаимодействия проявляются разные способы воздействия людей друг на друга.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Заражение – это распространение любой деятельности или настроения в группе. Яркий пример такого способа взаимодействия показывают спортивные болельщики. Особыми условиями, в которых усиливается воздействие через заражение, являются толпа и ситуация паники. Иногда даже целые народы могут быть подвержены эффекту психологического заражения: от массового спортивного азарта или религиозного экстаза до политически окрашенного психоза (национализм или фашизм). Внушение – целенаправленное, неаргументированное воздействие одного человека на другого или на группу. В отличие от заражения внушение, за исключением отдельных случаев гипноза и телепатической связи, осуществляется посредством речевого сообщения и основано на ее некритическом восприятии. Убеждение – также целенаправленный, но логически обоснованный процесс побуждения человека принять определенные ценности, верования или отношения. Подражание – это воспроизведение человеком образцов демонстрируемого поведения. Подражание имеет важное значение для научения и освоения жизненного опыта. Как способ взаимодействия можно рассматривать и моду.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t>Условия эффективности убеждающего воздействия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1. Содержание и форма убеждения должны отвечать уровню возрастного развития собеседника.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2. Соответствовать его индивидуальным особенностям.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3. Убеждение должно быть последовательным. Логичным, максимально доказательным.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4. Содержать как обобщенные положения (принципы и правила), так и конкретные факты, примеры.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5. Целесообразно анализировать факты, одинаково известные собеседникам. Это даст возможность избежать сомнений как в истинности факта, так и в характере общего вывода.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6. Убеждая других, важно самому глубоко верить в то, что сообщаешь.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Следует помнить, что методика эффективного убеждения в сочетании с изоляцией сектантов в группе единомышленников в ряде случаев недобросовестно применяется руководителями религиозных сект. Также принципы убеждения и иные способы </w:t>
      </w:r>
      <w:r w:rsidRPr="00162778">
        <w:rPr>
          <w:rFonts w:ascii="Times New Roman" w:hAnsi="Times New Roman" w:cs="Times New Roman"/>
          <w:sz w:val="24"/>
          <w:szCs w:val="24"/>
        </w:rPr>
        <w:lastRenderedPageBreak/>
        <w:t>воздействия иногда спекулятивно используются в рекламе. Насколько можно противостоять нежелательному убеждению? В одном из экспериментов группа ученых обучала семиклассников реагировать на рекламу, подразумевающую, что раскрепощенная женщина курит, такой фразой: «Какая же она раскрепощенная, если зависит от табака?!». Школьники также участвовали в ролевой игре, в которой игрок, которого обозвали «желторотым» за то, что он отказался от сигареты, должен отвечать фразой: «Я был бы желторотым, если бы закурил только ради того, чтобы произвести на тебя впечатление». Такая методика повышения сопротивляемости людей недобросовестному убеждению получила название «вакцинации». В любом случае не будьте просто слушателями, включайте критическое мышление!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t>Ролевое взаимодействие.</w:t>
      </w:r>
      <w:r w:rsidRPr="00162778">
        <w:rPr>
          <w:rFonts w:ascii="Times New Roman" w:hAnsi="Times New Roman" w:cs="Times New Roman"/>
          <w:sz w:val="24"/>
          <w:szCs w:val="24"/>
        </w:rPr>
        <w:t xml:space="preserve"> Понятие «роль» употребляется как минимум в двух сферах: в театре и в психологии. В психологии под ролью понимается нормативно одобряемый образец поведения, ожидаемый окружающими от каждого, кто занимает данную социальную позицию (по возрастным или половым характеристикам, роду занятий или сложившимся взаимоотношениям и др.). С ролями не следует путать маски, под которыми понимается набор выражения лица, жестов, стандартных фраз, позволяющий скрыть свои истинные эмоции и отношения к собеседнику.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Один и тот же человек может одновременно реализовывать несколько социальных ролей (</w:t>
      </w:r>
      <w:proofErr w:type="gramStart"/>
      <w:r w:rsidRPr="00162778">
        <w:rPr>
          <w:rFonts w:ascii="Times New Roman" w:hAnsi="Times New Roman" w:cs="Times New Roman"/>
          <w:sz w:val="24"/>
          <w:szCs w:val="24"/>
        </w:rPr>
        <w:t>например,  Иванов</w:t>
      </w:r>
      <w:proofErr w:type="gramEnd"/>
      <w:r w:rsidRPr="00162778">
        <w:rPr>
          <w:rFonts w:ascii="Times New Roman" w:hAnsi="Times New Roman" w:cs="Times New Roman"/>
          <w:sz w:val="24"/>
          <w:szCs w:val="24"/>
        </w:rPr>
        <w:t xml:space="preserve"> Петя - сын, ученик, друг, староста в классе, старший брат, «душа» дворовой компании и т. д.). Одни роли даны нам от рождения и обусловлены полом, местом рождения, социальным происхождением и иными характеристиками. Другие – приобретаются в процессе жизни и взаимодействия с людьми в группах. В некоторых ситуациях множественность ролевых позиций порождает их столкновение – ролевой конфликт - и ставит человека перед необходимостью отдать предпочтение какой-то из них. Например, Иванов Петя как ученик школы должен в пятницу вечером посетить факультатив по физике, в это же время их дворовая команда играет в футбол с соседней. Как быть?  В подобных ситуациях мы должны решить для себя и сообщить окружающим приоритеты ролей.</w:t>
      </w:r>
    </w:p>
    <w:p w:rsid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Взаимодействие людей, исполняющих различные роли, регулируется ролевыми ожиданиями. Иванов Петя после поздней игры в футбол хочет спать, но социальные роли ученика и старосты класса требуют, чтобы на урок он пришел вовремя. В общении с другими людьми всегда важно учитывать их ожидания от нас как партнеров по общению. Однако в некоторых случаях общающиеся люди по-разному понимают, что человек обязан делать в данной социальной роли. Это может привести к конфликтам между людьми. Так, значительная часть недоразумений по поводу поведения в школе связана с несовпадением ролевых ожиданий в отношении друг друга у учителей и учеников. Бывают также ситуации, когда мы приписываем другим определенные роли, на самом деле ими не принимаемые, и соответственно ожидаем от них поведения, к которому они в данное время не склонны. Нередко это бывает в так называемых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lave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, отношениях учитель-ученик и др.  В развитии данной ситуации возможны разные сценарии: от открытого конфликта до постепенного принятия и демонстрации человеком ожидаемого поведения (вспомним эффект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Пигмалиона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>).</w:t>
      </w:r>
    </w:p>
    <w:p w:rsidR="00162778" w:rsidRDefault="00162778" w:rsidP="0016277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78" w:rsidRDefault="00162778" w:rsidP="0016277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t xml:space="preserve">Понимание и </w:t>
      </w:r>
      <w:proofErr w:type="spellStart"/>
      <w:r w:rsidRPr="00162778">
        <w:rPr>
          <w:rFonts w:ascii="Times New Roman" w:hAnsi="Times New Roman" w:cs="Times New Roman"/>
          <w:b/>
          <w:sz w:val="24"/>
          <w:szCs w:val="24"/>
        </w:rPr>
        <w:t>эмпатия</w:t>
      </w:r>
      <w:proofErr w:type="spellEnd"/>
      <w:r w:rsidRPr="00162778">
        <w:rPr>
          <w:rFonts w:ascii="Times New Roman" w:hAnsi="Times New Roman" w:cs="Times New Roman"/>
          <w:b/>
          <w:sz w:val="24"/>
          <w:szCs w:val="24"/>
        </w:rPr>
        <w:t xml:space="preserve"> в межличностном общении.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получило распространение в первом десятилетии прошлого века.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Липпс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Т. в 1907 г. издал работу «Знание о чужом «Я'»», в которой склоняется к мысли: у человека имеется род знания, выражающийся в уверенности в том, что в определенных условиях воспринимаемые в другом человеке физические проявления и жизнь сознания связываются аналогично его собственным. Чувственное восприятие и распознавание чужого внутреннего состояния происходит в одном неразделимом акте. При восприятии чужого выражения субъект испытывает тенденцию воспроизвести его, у него актуализируются ощущения, соответствующие этому состоянию. Анализ всего </w:t>
      </w:r>
      <w:r w:rsidRPr="00162778">
        <w:rPr>
          <w:rFonts w:ascii="Times New Roman" w:hAnsi="Times New Roman" w:cs="Times New Roman"/>
          <w:sz w:val="24"/>
          <w:szCs w:val="24"/>
        </w:rPr>
        <w:lastRenderedPageBreak/>
        <w:t xml:space="preserve">многообразия формулировок демонстрирует несогласованность, прежде всего в соотношении аффективных и когнитивных компонентов. Авторы, отдающие предпочтение аффективному компоненту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, подчеркивают значение эмоционального отклика на состояние объекта.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представляется им как пассивно-созерцательное отношение к переживаниям других людей, умение поставить себя на место другого, чувство, возникающее при виде реакции другого на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фрустрирующую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ситу</w:t>
      </w:r>
      <w:r>
        <w:rPr>
          <w:rFonts w:ascii="Times New Roman" w:hAnsi="Times New Roman" w:cs="Times New Roman"/>
          <w:sz w:val="24"/>
          <w:szCs w:val="24"/>
        </w:rPr>
        <w:t>ацию, разделение эмоций другого</w:t>
      </w:r>
      <w:r w:rsidRPr="00162778">
        <w:rPr>
          <w:rFonts w:ascii="Times New Roman" w:hAnsi="Times New Roman" w:cs="Times New Roman"/>
          <w:sz w:val="24"/>
          <w:szCs w:val="24"/>
        </w:rPr>
        <w:t xml:space="preserve">. Другие исследователи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, напротив, игнорируют наличие эмоционального компонента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и подчеркивают ее когнитивный характер.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истолковывается ими как интуитивное познание психики другого, понимание с точки зрения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невербалики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, чувств, ощущений, эмоций, понимание внутреннего мира другого человека, важнейший фактор познания другого человека. В работах отечественных авторов, посвященных проблеме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>, все чаще можно встретить сочетания когнитивного и аффективного компонентов: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– сложное психологическое образование, в котором переплетены познавательные и эмоциональные процессы. Способность человека понимать переживания других людей и, приобщаясь к их эмоциональной жизни, сопереживать.</w:t>
      </w:r>
    </w:p>
    <w:p w:rsidR="00162778" w:rsidRPr="00744241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41">
        <w:rPr>
          <w:rFonts w:ascii="Times New Roman" w:hAnsi="Times New Roman" w:cs="Times New Roman"/>
          <w:b/>
          <w:sz w:val="24"/>
          <w:szCs w:val="24"/>
        </w:rPr>
        <w:t>Постижение эмоциональных состояний другого человека в форме сопереживания.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включает в себя не только оценку другого, но и сопереживание – своеобразный непроизвольный эмоциональный эксперимент, обеспечивающий лучшее понимание другого.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– это способность понимать и проникать в мир другого человека, а также передать ему это понимание.</w:t>
      </w:r>
    </w:p>
    <w:p w:rsidR="00162778" w:rsidRP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При этом, говоря о процессе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>, нужно иметь в виду и безусловно положительное отношение к личности партнера. Это означает наличие: а) принятия личности этого человека в целостности; б) собственной эмоциональной нейтральности, отсутствия оценочных суждений о нем.</w:t>
      </w:r>
    </w:p>
    <w:p w:rsidR="00162778" w:rsidRDefault="00162778" w:rsidP="001627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 xml:space="preserve">Наиболее популярно в психологии межличностных отношений и психологии личности понимание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, предложенное 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16277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62778">
        <w:rPr>
          <w:rFonts w:ascii="Times New Roman" w:hAnsi="Times New Roman" w:cs="Times New Roman"/>
          <w:sz w:val="24"/>
          <w:szCs w:val="24"/>
        </w:rPr>
        <w:t xml:space="preserve"> – воображаемое перенесение себя в мысли, чувства и действия другого и структурирование мира по его образцу».</w:t>
      </w:r>
    </w:p>
    <w:p w:rsidR="00744241" w:rsidRPr="00744241" w:rsidRDefault="00744241" w:rsidP="0074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24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44241">
        <w:rPr>
          <w:rFonts w:ascii="Times New Roman" w:hAnsi="Times New Roman" w:cs="Times New Roman"/>
          <w:sz w:val="24"/>
          <w:szCs w:val="24"/>
        </w:rPr>
        <w:t>– это способность эмоционально откликаться на проблемы и состояния другого челове</w:t>
      </w:r>
      <w:r w:rsidR="00D522B6">
        <w:rPr>
          <w:rFonts w:ascii="Times New Roman" w:hAnsi="Times New Roman" w:cs="Times New Roman"/>
          <w:sz w:val="24"/>
          <w:szCs w:val="24"/>
        </w:rPr>
        <w:t>ка, проникать в его переживания</w:t>
      </w:r>
      <w:r w:rsidRPr="00744241">
        <w:rPr>
          <w:rFonts w:ascii="Times New Roman" w:hAnsi="Times New Roman" w:cs="Times New Roman"/>
          <w:sz w:val="24"/>
          <w:szCs w:val="24"/>
        </w:rPr>
        <w:t>.</w:t>
      </w:r>
    </w:p>
    <w:p w:rsidR="00744241" w:rsidRPr="00744241" w:rsidRDefault="00744241" w:rsidP="0074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41">
        <w:rPr>
          <w:rFonts w:ascii="Times New Roman" w:hAnsi="Times New Roman" w:cs="Times New Roman"/>
          <w:sz w:val="24"/>
          <w:szCs w:val="24"/>
        </w:rPr>
        <w:t xml:space="preserve">Механизмы </w:t>
      </w:r>
      <w:proofErr w:type="spellStart"/>
      <w:r w:rsidRPr="0074424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44241">
        <w:rPr>
          <w:rFonts w:ascii="Times New Roman" w:hAnsi="Times New Roman" w:cs="Times New Roman"/>
          <w:sz w:val="24"/>
          <w:szCs w:val="24"/>
        </w:rPr>
        <w:t xml:space="preserve"> и идентификации во многом сходны: в том и другом случае присутствует умение поставить себя на место другого, взглянуть на ситуацию его глазами. Различие же заключается в том, что идентификация предполагает рациональное постижение другого, а </w:t>
      </w:r>
      <w:proofErr w:type="spellStart"/>
      <w:r w:rsidRPr="0074424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44241">
        <w:rPr>
          <w:rFonts w:ascii="Times New Roman" w:hAnsi="Times New Roman" w:cs="Times New Roman"/>
          <w:sz w:val="24"/>
          <w:szCs w:val="24"/>
        </w:rPr>
        <w:t xml:space="preserve"> – эмоциональное. Кроме того, идентификация связана с временным отказом от своего “я”, </w:t>
      </w:r>
      <w:proofErr w:type="spellStart"/>
      <w:r w:rsidRPr="0074424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44241">
        <w:rPr>
          <w:rFonts w:ascii="Times New Roman" w:hAnsi="Times New Roman" w:cs="Times New Roman"/>
          <w:sz w:val="24"/>
          <w:szCs w:val="24"/>
        </w:rPr>
        <w:t xml:space="preserve"> же не предполагает этого.</w:t>
      </w:r>
    </w:p>
    <w:p w:rsidR="004B372B" w:rsidRDefault="00744241" w:rsidP="0074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41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74424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44241">
        <w:rPr>
          <w:rFonts w:ascii="Times New Roman" w:hAnsi="Times New Roman" w:cs="Times New Roman"/>
          <w:sz w:val="24"/>
          <w:szCs w:val="24"/>
        </w:rPr>
        <w:t xml:space="preserve"> не является врожденной. По мнению отечественного психолога Л. Стрелковой, эту способность нужно специально развивать с самого раннего детства. Развитию </w:t>
      </w:r>
      <w:proofErr w:type="spellStart"/>
      <w:r w:rsidRPr="0074424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44241">
        <w:rPr>
          <w:rFonts w:ascii="Times New Roman" w:hAnsi="Times New Roman" w:cs="Times New Roman"/>
          <w:sz w:val="24"/>
          <w:szCs w:val="24"/>
        </w:rPr>
        <w:t xml:space="preserve"> способствуют сюжетно-ролевые игры и игры-театрализации по сюжетам художественных произведений, общение ребенка с искусством (чтение книг, слушание музыки, посещение театра) и пример значимых взрослых, умеющих проявлять </w:t>
      </w:r>
      <w:proofErr w:type="spellStart"/>
      <w:r w:rsidRPr="00744241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744241">
        <w:rPr>
          <w:rFonts w:ascii="Times New Roman" w:hAnsi="Times New Roman" w:cs="Times New Roman"/>
          <w:sz w:val="24"/>
          <w:szCs w:val="24"/>
        </w:rPr>
        <w:t>.</w:t>
      </w:r>
    </w:p>
    <w:p w:rsidR="00AF6501" w:rsidRDefault="00AF6501" w:rsidP="00AF650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Общение и эмоции</w:t>
      </w:r>
    </w:p>
    <w:p w:rsidR="00AF6501" w:rsidRPr="00AF6501" w:rsidRDefault="00AF6501" w:rsidP="00AF650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2B" w:rsidRDefault="004B372B" w:rsidP="004B37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2B">
        <w:rPr>
          <w:rFonts w:ascii="Times New Roman" w:hAnsi="Times New Roman" w:cs="Times New Roman"/>
          <w:b/>
          <w:sz w:val="24"/>
          <w:szCs w:val="24"/>
        </w:rPr>
        <w:t>Эмоции</w:t>
      </w:r>
      <w:r w:rsidRPr="004B372B">
        <w:rPr>
          <w:rFonts w:ascii="Times New Roman" w:hAnsi="Times New Roman" w:cs="Times New Roman"/>
          <w:sz w:val="24"/>
          <w:szCs w:val="24"/>
        </w:rPr>
        <w:t xml:space="preserve"> выполняют регулирующую функцию во взаимоотношениях людей благодаря тому, что предстают как сложная форма поведения, готовность действовать определенным образом по отношению к тем или иным людям. В повседневной жизни выражение эмоционального состояния либо облегчает, ли</w:t>
      </w:r>
      <w:r>
        <w:rPr>
          <w:rFonts w:ascii="Times New Roman" w:hAnsi="Times New Roman" w:cs="Times New Roman"/>
          <w:sz w:val="24"/>
          <w:szCs w:val="24"/>
        </w:rPr>
        <w:t>бо осложняет межличностное общение. Эмоции</w:t>
      </w:r>
      <w:r w:rsidRPr="004B372B">
        <w:rPr>
          <w:rFonts w:ascii="Times New Roman" w:hAnsi="Times New Roman" w:cs="Times New Roman"/>
          <w:sz w:val="24"/>
          <w:szCs w:val="24"/>
        </w:rPr>
        <w:t xml:space="preserve"> способны не только активизировать, но и угнетать и даже разрушать личность. По мнению многих авторов, организующая функция </w:t>
      </w:r>
      <w:r>
        <w:rPr>
          <w:rFonts w:ascii="Times New Roman" w:hAnsi="Times New Roman" w:cs="Times New Roman"/>
          <w:sz w:val="24"/>
          <w:szCs w:val="24"/>
        </w:rPr>
        <w:t>эмоций</w:t>
      </w:r>
      <w:r w:rsidRPr="004B372B">
        <w:rPr>
          <w:rFonts w:ascii="Times New Roman" w:hAnsi="Times New Roman" w:cs="Times New Roman"/>
          <w:sz w:val="24"/>
          <w:szCs w:val="24"/>
        </w:rPr>
        <w:t xml:space="preserve"> проявляется в неск</w:t>
      </w:r>
      <w:r>
        <w:rPr>
          <w:rFonts w:ascii="Times New Roman" w:hAnsi="Times New Roman" w:cs="Times New Roman"/>
          <w:sz w:val="24"/>
          <w:szCs w:val="24"/>
        </w:rPr>
        <w:t>ольких</w:t>
      </w:r>
      <w:r w:rsidRPr="004B372B">
        <w:rPr>
          <w:rFonts w:ascii="Times New Roman" w:hAnsi="Times New Roman" w:cs="Times New Roman"/>
          <w:sz w:val="24"/>
          <w:szCs w:val="24"/>
        </w:rPr>
        <w:t xml:space="preserve"> формах: в форме выразительных движений, эмоциональных действий, </w:t>
      </w:r>
      <w:r w:rsidRPr="004B372B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высказываний об испытываемых эмоциональных состояниях, в форме опр. отношения к окружающему. В нач. ХХ в. были проведены первые исследования эмоциональности. С тех пор принято считать, что эмоциональные люди отличаются тем, что все принимают близко к сердцу и бурно реагируют на пустяки, а </w:t>
      </w:r>
      <w:proofErr w:type="spellStart"/>
      <w:r w:rsidRPr="004B372B">
        <w:rPr>
          <w:rFonts w:ascii="Times New Roman" w:hAnsi="Times New Roman" w:cs="Times New Roman"/>
          <w:sz w:val="24"/>
          <w:szCs w:val="24"/>
        </w:rPr>
        <w:t>малоэмоциональные</w:t>
      </w:r>
      <w:proofErr w:type="spellEnd"/>
      <w:r w:rsidRPr="004B372B">
        <w:rPr>
          <w:rFonts w:ascii="Times New Roman" w:hAnsi="Times New Roman" w:cs="Times New Roman"/>
          <w:sz w:val="24"/>
          <w:szCs w:val="24"/>
        </w:rPr>
        <w:t xml:space="preserve"> - обладают завидным хладнокровием. Эмоциональность, к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4B372B">
        <w:rPr>
          <w:rFonts w:ascii="Times New Roman" w:hAnsi="Times New Roman" w:cs="Times New Roman"/>
          <w:sz w:val="24"/>
          <w:szCs w:val="24"/>
        </w:rPr>
        <w:t xml:space="preserve">рая определяет </w:t>
      </w:r>
      <w:r>
        <w:rPr>
          <w:rFonts w:ascii="Times New Roman" w:hAnsi="Times New Roman" w:cs="Times New Roman"/>
          <w:sz w:val="24"/>
          <w:szCs w:val="24"/>
        </w:rPr>
        <w:t>эмоции</w:t>
      </w:r>
      <w:r w:rsidRPr="004B372B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общении</w:t>
      </w:r>
      <w:r w:rsidRPr="004B372B">
        <w:rPr>
          <w:rFonts w:ascii="Times New Roman" w:hAnsi="Times New Roman" w:cs="Times New Roman"/>
          <w:sz w:val="24"/>
          <w:szCs w:val="24"/>
        </w:rPr>
        <w:t>, рассматривается как устойчивая черта личности, связанная с ее темпераментом.</w:t>
      </w:r>
    </w:p>
    <w:p w:rsidR="004B372B" w:rsidRDefault="004B372B" w:rsidP="004B37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2B">
        <w:rPr>
          <w:rFonts w:ascii="Times New Roman" w:hAnsi="Times New Roman" w:cs="Times New Roman"/>
          <w:sz w:val="24"/>
          <w:szCs w:val="24"/>
        </w:rPr>
        <w:t xml:space="preserve"> В. Д. </w:t>
      </w:r>
      <w:proofErr w:type="spellStart"/>
      <w:r w:rsidRPr="004B372B">
        <w:rPr>
          <w:rFonts w:ascii="Times New Roman" w:hAnsi="Times New Roman" w:cs="Times New Roman"/>
          <w:sz w:val="24"/>
          <w:szCs w:val="24"/>
        </w:rPr>
        <w:t>Небылицын</w:t>
      </w:r>
      <w:proofErr w:type="spellEnd"/>
      <w:r w:rsidRPr="004B372B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>ал эмоциональность одним из основных</w:t>
      </w:r>
      <w:r w:rsidRPr="004B372B">
        <w:rPr>
          <w:rFonts w:ascii="Times New Roman" w:hAnsi="Times New Roman" w:cs="Times New Roman"/>
          <w:sz w:val="24"/>
          <w:szCs w:val="24"/>
        </w:rPr>
        <w:t xml:space="preserve"> компонентов темперамента человека и выделял в ней такие характеристики, как впечатлительность (чуткость к </w:t>
      </w:r>
      <w:proofErr w:type="spellStart"/>
      <w:r w:rsidRPr="004B372B">
        <w:rPr>
          <w:rFonts w:ascii="Times New Roman" w:hAnsi="Times New Roman" w:cs="Times New Roman"/>
          <w:sz w:val="24"/>
          <w:szCs w:val="24"/>
        </w:rPr>
        <w:t>эмоциогенным</w:t>
      </w:r>
      <w:proofErr w:type="spellEnd"/>
      <w:r w:rsidRPr="004B372B">
        <w:rPr>
          <w:rFonts w:ascii="Times New Roman" w:hAnsi="Times New Roman" w:cs="Times New Roman"/>
          <w:sz w:val="24"/>
          <w:szCs w:val="24"/>
        </w:rPr>
        <w:t xml:space="preserve"> воздействиям), импульсивность (быстрота и необдуманность эмоциональных реакций), лабильность (динамичность эмоциональных состояний). В зависимости от темперамента человек с большей или меньшей интенсивностью эмоционально включается в разл</w:t>
      </w:r>
      <w:r>
        <w:rPr>
          <w:rFonts w:ascii="Times New Roman" w:hAnsi="Times New Roman" w:cs="Times New Roman"/>
          <w:sz w:val="24"/>
          <w:szCs w:val="24"/>
        </w:rPr>
        <w:t>ичные</w:t>
      </w:r>
      <w:r w:rsidRPr="004B372B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4B372B" w:rsidRDefault="004B372B" w:rsidP="004B37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2B">
        <w:rPr>
          <w:rFonts w:ascii="Times New Roman" w:hAnsi="Times New Roman" w:cs="Times New Roman"/>
          <w:sz w:val="24"/>
          <w:szCs w:val="24"/>
        </w:rPr>
        <w:t xml:space="preserve"> В. В. Бойко выделяет след. особенности эмоциональных переживаний в межличностном </w:t>
      </w:r>
      <w:r>
        <w:rPr>
          <w:rFonts w:ascii="Times New Roman" w:hAnsi="Times New Roman" w:cs="Times New Roman"/>
          <w:sz w:val="24"/>
          <w:szCs w:val="24"/>
        </w:rPr>
        <w:t>общении</w:t>
      </w:r>
      <w:r w:rsidRPr="004B37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372B" w:rsidRDefault="004B372B" w:rsidP="004B37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2B">
        <w:rPr>
          <w:rFonts w:ascii="Times New Roman" w:hAnsi="Times New Roman" w:cs="Times New Roman"/>
          <w:sz w:val="24"/>
          <w:szCs w:val="24"/>
        </w:rPr>
        <w:t xml:space="preserve">1) Эмоциональная реакция участников </w:t>
      </w:r>
      <w:r>
        <w:rPr>
          <w:rFonts w:ascii="Times New Roman" w:hAnsi="Times New Roman" w:cs="Times New Roman"/>
          <w:sz w:val="24"/>
          <w:szCs w:val="24"/>
        </w:rPr>
        <w:t>общения</w:t>
      </w:r>
      <w:r w:rsidRPr="004B372B">
        <w:rPr>
          <w:rFonts w:ascii="Times New Roman" w:hAnsi="Times New Roman" w:cs="Times New Roman"/>
          <w:sz w:val="24"/>
          <w:szCs w:val="24"/>
        </w:rPr>
        <w:t xml:space="preserve"> носит двусторонний характер. В межличностных отношениях чаще имеет место не просто реакция одного партнера на чувства другого, а т. наз. двусторонние переживания, когда каждая сторона подходит к другой неск</w:t>
      </w:r>
      <w:r>
        <w:rPr>
          <w:rFonts w:ascii="Times New Roman" w:hAnsi="Times New Roman" w:cs="Times New Roman"/>
          <w:sz w:val="24"/>
          <w:szCs w:val="24"/>
        </w:rPr>
        <w:t>олько</w:t>
      </w:r>
      <w:r w:rsidRPr="004B372B">
        <w:rPr>
          <w:rFonts w:ascii="Times New Roman" w:hAnsi="Times New Roman" w:cs="Times New Roman"/>
          <w:sz w:val="24"/>
          <w:szCs w:val="24"/>
        </w:rPr>
        <w:t xml:space="preserve"> по-иному. </w:t>
      </w:r>
    </w:p>
    <w:p w:rsidR="004B372B" w:rsidRDefault="004B372B" w:rsidP="004B37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2B">
        <w:rPr>
          <w:rFonts w:ascii="Times New Roman" w:hAnsi="Times New Roman" w:cs="Times New Roman"/>
          <w:sz w:val="24"/>
          <w:szCs w:val="24"/>
        </w:rPr>
        <w:t xml:space="preserve">2) Будучи по своей природе индивидуальными переживаниями, </w:t>
      </w:r>
      <w:r>
        <w:rPr>
          <w:rFonts w:ascii="Times New Roman" w:hAnsi="Times New Roman" w:cs="Times New Roman"/>
          <w:sz w:val="24"/>
          <w:szCs w:val="24"/>
        </w:rPr>
        <w:t>эмоция</w:t>
      </w:r>
      <w:r w:rsidRPr="004B372B">
        <w:rPr>
          <w:rFonts w:ascii="Times New Roman" w:hAnsi="Times New Roman" w:cs="Times New Roman"/>
          <w:sz w:val="24"/>
          <w:szCs w:val="24"/>
        </w:rPr>
        <w:t xml:space="preserve"> приобретают характер послания другому, т. е. становятся знаками, смысл к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4B372B">
        <w:rPr>
          <w:rFonts w:ascii="Times New Roman" w:hAnsi="Times New Roman" w:cs="Times New Roman"/>
          <w:sz w:val="24"/>
          <w:szCs w:val="24"/>
        </w:rPr>
        <w:t>рых нужно еще понять. Следовательно, вполне возможны искажения, неточности или полное непонимание содержания эмоциональных сообщений, передаваемых друг другу. Заключение о внутр</w:t>
      </w:r>
      <w:r>
        <w:rPr>
          <w:rFonts w:ascii="Times New Roman" w:hAnsi="Times New Roman" w:cs="Times New Roman"/>
          <w:sz w:val="24"/>
          <w:szCs w:val="24"/>
        </w:rPr>
        <w:t>енних</w:t>
      </w:r>
      <w:r w:rsidRPr="004B372B">
        <w:rPr>
          <w:rFonts w:ascii="Times New Roman" w:hAnsi="Times New Roman" w:cs="Times New Roman"/>
          <w:sz w:val="24"/>
          <w:szCs w:val="24"/>
        </w:rPr>
        <w:t xml:space="preserve"> переживаниях др. человека конструируется путем приписывание мотивов. То, какие мотивы будут приписаны другому, зависит от картины мира воспринимающего, от его интересов и жизненного опыта. Поэтому значение для сохранения межличностных отношений имеет способность </w:t>
      </w:r>
      <w:proofErr w:type="spellStart"/>
      <w:r w:rsidRPr="004B372B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4B3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2B" w:rsidRDefault="004B372B" w:rsidP="004B37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2B">
        <w:rPr>
          <w:rFonts w:ascii="Times New Roman" w:hAnsi="Times New Roman" w:cs="Times New Roman"/>
          <w:sz w:val="24"/>
          <w:szCs w:val="24"/>
        </w:rPr>
        <w:t xml:space="preserve">3) Формируясь в процессе социализации, </w:t>
      </w:r>
      <w:r>
        <w:rPr>
          <w:rFonts w:ascii="Times New Roman" w:hAnsi="Times New Roman" w:cs="Times New Roman"/>
          <w:sz w:val="24"/>
          <w:szCs w:val="24"/>
        </w:rPr>
        <w:t>эмоции</w:t>
      </w:r>
      <w:r w:rsidRPr="004B372B">
        <w:rPr>
          <w:rFonts w:ascii="Times New Roman" w:hAnsi="Times New Roman" w:cs="Times New Roman"/>
          <w:sz w:val="24"/>
          <w:szCs w:val="24"/>
        </w:rPr>
        <w:t xml:space="preserve"> и чувства подвергаются жестокому социальному контролю. Управление переживаниями реализуется не столько на уровне порождения, сколько на уровне проявления </w:t>
      </w:r>
      <w:r>
        <w:rPr>
          <w:rFonts w:ascii="Times New Roman" w:hAnsi="Times New Roman" w:cs="Times New Roman"/>
          <w:sz w:val="24"/>
          <w:szCs w:val="24"/>
        </w:rPr>
        <w:t>эмоций</w:t>
      </w:r>
      <w:r w:rsidRPr="004B372B">
        <w:rPr>
          <w:rFonts w:ascii="Times New Roman" w:hAnsi="Times New Roman" w:cs="Times New Roman"/>
          <w:sz w:val="24"/>
          <w:szCs w:val="24"/>
        </w:rPr>
        <w:t xml:space="preserve">, а собственно проблема управления </w:t>
      </w:r>
      <w:r>
        <w:rPr>
          <w:rFonts w:ascii="Times New Roman" w:hAnsi="Times New Roman" w:cs="Times New Roman"/>
          <w:sz w:val="24"/>
          <w:szCs w:val="24"/>
        </w:rPr>
        <w:t>эмоциями</w:t>
      </w:r>
      <w:r w:rsidRPr="004B372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общении</w:t>
      </w:r>
      <w:r w:rsidRPr="004B372B">
        <w:rPr>
          <w:rFonts w:ascii="Times New Roman" w:hAnsi="Times New Roman" w:cs="Times New Roman"/>
          <w:sz w:val="24"/>
          <w:szCs w:val="24"/>
        </w:rPr>
        <w:t>. заключается в поиске той меры, к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4B372B">
        <w:rPr>
          <w:rFonts w:ascii="Times New Roman" w:hAnsi="Times New Roman" w:cs="Times New Roman"/>
          <w:sz w:val="24"/>
          <w:szCs w:val="24"/>
        </w:rPr>
        <w:t xml:space="preserve">рая позволяла бы человеку соблюдать принятые культурные нормы, диктующие способ и степень проявления </w:t>
      </w:r>
      <w:r>
        <w:rPr>
          <w:rFonts w:ascii="Times New Roman" w:hAnsi="Times New Roman" w:cs="Times New Roman"/>
          <w:sz w:val="24"/>
          <w:szCs w:val="24"/>
        </w:rPr>
        <w:t>эмоции</w:t>
      </w:r>
      <w:r w:rsidRPr="004B372B">
        <w:rPr>
          <w:rFonts w:ascii="Times New Roman" w:hAnsi="Times New Roman" w:cs="Times New Roman"/>
          <w:sz w:val="24"/>
          <w:szCs w:val="24"/>
        </w:rPr>
        <w:t xml:space="preserve">, и в то же время использовать </w:t>
      </w:r>
      <w:r>
        <w:rPr>
          <w:rFonts w:ascii="Times New Roman" w:hAnsi="Times New Roman" w:cs="Times New Roman"/>
          <w:sz w:val="24"/>
          <w:szCs w:val="24"/>
        </w:rPr>
        <w:t>эмоции,</w:t>
      </w:r>
      <w:r w:rsidRPr="004B372B">
        <w:rPr>
          <w:rFonts w:ascii="Times New Roman" w:hAnsi="Times New Roman" w:cs="Times New Roman"/>
          <w:sz w:val="24"/>
          <w:szCs w:val="24"/>
        </w:rPr>
        <w:t xml:space="preserve"> как важнейший регулятор межличностных отношений.</w:t>
      </w:r>
    </w:p>
    <w:p w:rsidR="00744241" w:rsidRPr="004B372B" w:rsidRDefault="004B372B" w:rsidP="004B37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2B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  <w:r w:rsidRPr="004B372B">
        <w:rPr>
          <w:rFonts w:ascii="Times New Roman" w:hAnsi="Times New Roman" w:cs="Times New Roman"/>
          <w:sz w:val="24"/>
          <w:szCs w:val="24"/>
        </w:rPr>
        <w:t xml:space="preserve"> Бойко В. В. Энергия эмоций в общении: взгляд на себя и других. </w:t>
      </w:r>
      <w:proofErr w:type="gramStart"/>
      <w:r w:rsidRPr="004B372B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B372B">
        <w:rPr>
          <w:rFonts w:ascii="Times New Roman" w:hAnsi="Times New Roman" w:cs="Times New Roman"/>
          <w:sz w:val="24"/>
          <w:szCs w:val="24"/>
        </w:rPr>
        <w:t xml:space="preserve"> 2004; </w:t>
      </w:r>
      <w:proofErr w:type="spellStart"/>
      <w:r w:rsidRPr="004B372B">
        <w:rPr>
          <w:rFonts w:ascii="Times New Roman" w:hAnsi="Times New Roman" w:cs="Times New Roman"/>
          <w:sz w:val="24"/>
          <w:szCs w:val="24"/>
        </w:rPr>
        <w:t>Головаха</w:t>
      </w:r>
      <w:proofErr w:type="spellEnd"/>
      <w:r w:rsidRPr="004B372B">
        <w:rPr>
          <w:rFonts w:ascii="Times New Roman" w:hAnsi="Times New Roman" w:cs="Times New Roman"/>
          <w:sz w:val="24"/>
          <w:szCs w:val="24"/>
        </w:rPr>
        <w:t xml:space="preserve"> Е. И., Панина Н. В. Психология человеческого взаимопонимания. Киев, 1989. Т. П. Скрипкина</w:t>
      </w:r>
    </w:p>
    <w:sectPr w:rsidR="00744241" w:rsidRPr="004B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C8"/>
    <w:rsid w:val="00055C97"/>
    <w:rsid w:val="00162778"/>
    <w:rsid w:val="004B372B"/>
    <w:rsid w:val="00744241"/>
    <w:rsid w:val="008603C8"/>
    <w:rsid w:val="00965F9A"/>
    <w:rsid w:val="00AF6501"/>
    <w:rsid w:val="00C45E93"/>
    <w:rsid w:val="00D5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393E-32E7-4343-8D2B-49043418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4202</Words>
  <Characters>23954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9</cp:revision>
  <dcterms:created xsi:type="dcterms:W3CDTF">2016-10-15T17:20:00Z</dcterms:created>
  <dcterms:modified xsi:type="dcterms:W3CDTF">2018-09-30T12:27:00Z</dcterms:modified>
</cp:coreProperties>
</file>